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588" w:h="762" w:hRule="exact" w:wrap="none" w:vAnchor="page" w:hAnchor="page" w:x="1272" w:y="328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320" w:right="1960" w:firstLine="90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Кемеровская область Тяжинский муниципальный район</w:t>
      </w:r>
      <w:bookmarkEnd w:id="0"/>
    </w:p>
    <w:p>
      <w:pPr>
        <w:pStyle w:val="Style3"/>
        <w:framePr w:w="9588" w:h="3295" w:hRule="exact" w:wrap="none" w:vAnchor="page" w:hAnchor="page" w:x="1272" w:y="4399"/>
        <w:widowControl w:val="0"/>
        <w:keepNext w:val="0"/>
        <w:keepLines w:val="0"/>
        <w:shd w:val="clear" w:color="auto" w:fill="auto"/>
        <w:bidi w:val="0"/>
        <w:jc w:val="center"/>
        <w:spacing w:before="0" w:after="0" w:line="715" w:lineRule="exact"/>
        <w:ind w:left="0" w:right="360" w:firstLine="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Постановление</w:t>
        <w:br/>
        <w:t>От 06.08.2015 № 108-п</w:t>
      </w:r>
      <w:bookmarkEnd w:id="1"/>
    </w:p>
    <w:p>
      <w:pPr>
        <w:pStyle w:val="Style5"/>
        <w:framePr w:w="9588" w:h="3295" w:hRule="exact" w:wrap="none" w:vAnchor="page" w:hAnchor="page" w:x="1272" w:y="4399"/>
        <w:widowControl w:val="0"/>
        <w:keepNext w:val="0"/>
        <w:keepLines w:val="0"/>
        <w:shd w:val="clear" w:color="auto" w:fill="auto"/>
        <w:bidi w:val="0"/>
        <w:spacing w:before="0" w:after="0"/>
        <w:ind w:left="0" w:right="3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 переименовании Муниципального бюджетного учреждения</w:t>
        <w:br/>
        <w:t>«Комплексный центр социального обслуживания населения»</w:t>
        <w:br/>
        <w:t>и внесении изменений и дополнений в устав Муниципального</w:t>
        <w:br/>
        <w:t>бюджетного учреждения «Комплексный центр социального</w:t>
      </w:r>
    </w:p>
    <w:p>
      <w:pPr>
        <w:pStyle w:val="Style5"/>
        <w:framePr w:w="9588" w:h="3295" w:hRule="exact" w:wrap="none" w:vAnchor="page" w:hAnchor="page" w:x="1272" w:y="439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320" w:right="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обслуживания населения»</w:t>
      </w:r>
    </w:p>
    <w:p>
      <w:pPr>
        <w:pStyle w:val="Style7"/>
        <w:framePr w:w="9588" w:h="5887" w:hRule="exact" w:wrap="none" w:vAnchor="page" w:hAnchor="page" w:x="1272" w:y="7903"/>
        <w:widowControl w:val="0"/>
        <w:keepNext w:val="0"/>
        <w:keepLines w:val="0"/>
        <w:shd w:val="clear" w:color="auto" w:fill="auto"/>
        <w:bidi w:val="0"/>
        <w:spacing w:before="0" w:after="120"/>
        <w:ind w:left="0" w:right="0" w:firstLine="11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соответствии с Федеральным Законом от 28. 12. 2013 года № 442-ФЗ «Об</w:t>
        <w:br/>
        <w:t>основах социального обслуживания граждан в Российской Федерации», Уставом</w:t>
        <w:br/>
        <w:t>Тяжинского муниципального района:</w:t>
      </w:r>
    </w:p>
    <w:p>
      <w:pPr>
        <w:pStyle w:val="Style7"/>
        <w:framePr w:w="9588" w:h="5887" w:hRule="exact" w:wrap="none" w:vAnchor="page" w:hAnchor="page" w:x="1272" w:y="790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 .Переименовать Муниципальное бюджетное учреждение «Комплексный центр</w:t>
        <w:br/>
        <w:t>социального обслуживания населения» на муниципальное бюджетное учреждение</w:t>
        <w:br/>
        <w:t>Центр социального обслуживания населения Тяжинского муниципального района.</w:t>
      </w:r>
    </w:p>
    <w:p>
      <w:pPr>
        <w:pStyle w:val="Style7"/>
        <w:numPr>
          <w:ilvl w:val="0"/>
          <w:numId w:val="1"/>
        </w:numPr>
        <w:framePr w:w="9588" w:h="5887" w:hRule="exact" w:wrap="none" w:vAnchor="page" w:hAnchor="page" w:x="1272" w:y="7903"/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 w:line="26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Внести изменения и дополнения в устав Муниципального бюджетного учреждения</w:t>
        <w:br/>
        <w:t>«Комплексный центр социального обслуживания населения» изложив его в новой</w:t>
        <w:br/>
        <w:t>редакции согласно приложению.</w:t>
      </w:r>
    </w:p>
    <w:p>
      <w:pPr>
        <w:pStyle w:val="Style7"/>
        <w:numPr>
          <w:ilvl w:val="0"/>
          <w:numId w:val="1"/>
        </w:numPr>
        <w:framePr w:w="9588" w:h="5887" w:hRule="exact" w:wrap="none" w:vAnchor="page" w:hAnchor="page" w:x="1272" w:y="7903"/>
        <w:widowControl w:val="0"/>
        <w:keepNext w:val="0"/>
        <w:keepLines w:val="0"/>
        <w:shd w:val="clear" w:color="auto" w:fill="auto"/>
        <w:bidi w:val="0"/>
        <w:spacing w:before="0" w:after="0" w:line="26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Директору муниципального бюджетного учреждения Центр социального</w:t>
        <w:br/>
        <w:t>обслуживания населения Тяжинского муниципального района (Ряшиной О.М.) в</w:t>
        <w:br/>
        <w:t>установленном порядке обеспечить государственную регистрацию устава,</w:t>
        <w:br/>
        <w:t>утвержденного настоящим Постановлением.</w:t>
      </w:r>
    </w:p>
    <w:p>
      <w:pPr>
        <w:pStyle w:val="Style7"/>
        <w:numPr>
          <w:ilvl w:val="0"/>
          <w:numId w:val="1"/>
        </w:numPr>
        <w:framePr w:w="9588" w:h="5887" w:hRule="exact" w:wrap="none" w:vAnchor="page" w:hAnchor="page" w:x="1272" w:y="7903"/>
        <w:tabs>
          <w:tab w:leader="none" w:pos="313" w:val="left"/>
        </w:tabs>
        <w:widowControl w:val="0"/>
        <w:keepNext w:val="0"/>
        <w:keepLines w:val="0"/>
        <w:shd w:val="clear" w:color="auto" w:fill="auto"/>
        <w:bidi w:val="0"/>
        <w:spacing w:before="0" w:after="0" w:line="26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Устав муниципального бюджетного учреждения Центр социального обслуживания</w:t>
        <w:br/>
        <w:t>населения Тяжинского муниципального района в новой редакции вступает в силу с</w:t>
        <w:br/>
        <w:t>момента его государственной регистрации.</w:t>
      </w:r>
    </w:p>
    <w:p>
      <w:pPr>
        <w:pStyle w:val="Style7"/>
        <w:numPr>
          <w:ilvl w:val="0"/>
          <w:numId w:val="1"/>
        </w:numPr>
        <w:framePr w:w="9588" w:h="5887" w:hRule="exact" w:wrap="none" w:vAnchor="page" w:hAnchor="page" w:x="1272" w:y="7903"/>
        <w:tabs>
          <w:tab w:leader="none" w:pos="313" w:val="left"/>
        </w:tabs>
        <w:widowControl w:val="0"/>
        <w:keepNext w:val="0"/>
        <w:keepLines w:val="0"/>
        <w:shd w:val="clear" w:color="auto" w:fill="auto"/>
        <w:bidi w:val="0"/>
        <w:spacing w:before="0" w:after="0" w:line="26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Настоящее Постановление вступает в силу с момента его подписания.</w:t>
      </w:r>
    </w:p>
    <w:p>
      <w:pPr>
        <w:pStyle w:val="Style7"/>
        <w:numPr>
          <w:ilvl w:val="0"/>
          <w:numId w:val="1"/>
        </w:numPr>
        <w:framePr w:w="9588" w:h="5887" w:hRule="exact" w:wrap="none" w:vAnchor="page" w:hAnchor="page" w:x="1272" w:y="7903"/>
        <w:tabs>
          <w:tab w:leader="none" w:pos="313" w:val="left"/>
        </w:tabs>
        <w:widowControl w:val="0"/>
        <w:keepNext w:val="0"/>
        <w:keepLines w:val="0"/>
        <w:shd w:val="clear" w:color="auto" w:fill="auto"/>
        <w:bidi w:val="0"/>
        <w:spacing w:before="0" w:after="0" w:line="26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Контроль за исполнением настоящего постановления возложить на заместителя</w:t>
      </w:r>
    </w:p>
    <w:p>
      <w:pPr>
        <w:pStyle w:val="Style7"/>
        <w:framePr w:w="9588" w:h="5887" w:hRule="exact" w:wrap="none" w:vAnchor="page" w:hAnchor="page" w:x="1272" w:y="7903"/>
        <w:tabs>
          <w:tab w:leader="none" w:pos="313" w:val="left"/>
        </w:tabs>
        <w:widowControl w:val="0"/>
        <w:keepNext w:val="0"/>
        <w:keepLines w:val="0"/>
        <w:shd w:val="clear" w:color="auto" w:fill="auto"/>
        <w:bidi w:val="0"/>
        <w:spacing w:before="0" w:after="0" w:line="265" w:lineRule="exact"/>
        <w:ind w:left="0" w:right="9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главы Тяжинского муниципального района^ по социальным вопросам</w:t>
      </w:r>
    </w:p>
    <w:p>
      <w:pPr>
        <w:pStyle w:val="Style7"/>
        <w:framePr w:w="9588" w:h="5887" w:hRule="exact" w:wrap="none" w:vAnchor="page" w:hAnchor="page" w:x="1272" w:y="7903"/>
        <w:tabs>
          <w:tab w:leader="none" w:pos="313" w:val="left"/>
        </w:tabs>
        <w:widowControl w:val="0"/>
        <w:keepNext w:val="0"/>
        <w:keepLines w:val="0"/>
        <w:shd w:val="clear" w:color="auto" w:fill="auto"/>
        <w:bidi w:val="0"/>
        <w:spacing w:before="0" w:after="0" w:line="265" w:lineRule="exact"/>
        <w:ind w:left="0" w:right="4441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О.В.Коновалову.</w:t>
      </w:r>
    </w:p>
    <w:p>
      <w:pPr>
        <w:pStyle w:val="Style9"/>
        <w:framePr w:w="9588" w:h="608" w:hRule="exact" w:wrap="none" w:vAnchor="page" w:hAnchor="page" w:x="1272" w:y="1398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Глава Тяжинского</w:t>
        <w:br/>
        <w:t>муниципального района</w:t>
      </w:r>
    </w:p>
    <w:p>
      <w:pPr>
        <w:framePr w:wrap="none" w:vAnchor="page" w:hAnchor="page" w:x="4970" w:y="14384"/>
        <w:widowControl w:val="0"/>
      </w:pPr>
    </w:p>
    <w:p>
      <w:pPr>
        <w:pStyle w:val="Style9"/>
        <w:framePr w:wrap="none" w:vAnchor="page" w:hAnchor="page" w:x="9160" w:y="1429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С.Н.Кошкин</w:t>
      </w:r>
    </w:p>
    <w:p>
      <w:pPr>
        <w:pStyle w:val="Style13"/>
        <w:framePr w:w="9588" w:h="409" w:hRule="exact" w:wrap="none" w:vAnchor="page" w:hAnchor="page" w:x="1272" w:y="1480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60" w:right="77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Исп.: О.М. Ряшина Тел.: 27-7-41</w:t>
      </w:r>
    </w:p>
    <w:p>
      <w:pPr>
        <w:pStyle w:val="Style11"/>
        <w:framePr w:wrap="none" w:vAnchor="page" w:hAnchor="page" w:x="4571" w:y="14946"/>
        <w:widowControl w:val="0"/>
        <w:keepNext w:val="0"/>
        <w:keepLines w:val="0"/>
        <w:shd w:val="clear" w:color="auto" w:fill="auto"/>
        <w:bidi w:val="0"/>
        <w:jc w:val="both"/>
        <w:spacing w:before="0" w:after="0" w:line="160" w:lineRule="exact"/>
        <w:ind w:left="0" w:right="0" w:firstLine="0"/>
      </w:pPr>
      <w:r>
        <w:rPr>
          <w:rStyle w:val="CharStyle15"/>
        </w:rPr>
        <w:t>■Щ,</w:t>
      </w:r>
      <w:r>
        <w:rPr>
          <w:rStyle w:val="CharStyle16"/>
        </w:rPr>
        <w:t xml:space="preserve"> * в</w:t>
      </w:r>
    </w:p>
    <w:p>
      <w:pPr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80.05pt;margin-top:675.6pt;width:71.05pt;height:58.1pt;z-index:-251658752;mso-wrap-distance-left:5.pt;mso-wrap-distance-right:5.pt;mso-position-horizontal-relative:page;mso-position-vertical-relative:page" wrapcoords="0 0">
            <v:imagedata r:id="rId5" r:href="rId6"/>
            <w10:wrap anchorx="page" anchory="page"/>
          </v:shape>
        </w:pict>
      </w: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Arial" w:eastAsia="Arial" w:hAnsi="Arial" w:cs="Arial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Заголовок №1_"/>
    <w:basedOn w:val="DefaultParagraphFont"/>
    <w:link w:val="Style3"/>
    <w:rPr>
      <w:b/>
      <w:bCs/>
      <w:i w:val="0"/>
      <w:iCs w:val="0"/>
      <w:u w:val="none"/>
      <w:strike w:val="0"/>
      <w:smallCaps w:val="0"/>
      <w:sz w:val="30"/>
      <w:szCs w:val="30"/>
      <w:rFonts w:ascii="Arial" w:eastAsia="Arial" w:hAnsi="Arial" w:cs="Arial"/>
    </w:rPr>
  </w:style>
  <w:style w:type="character" w:customStyle="1" w:styleId="CharStyle6">
    <w:name w:val="Основной текст (3)_"/>
    <w:basedOn w:val="DefaultParagraphFont"/>
    <w:link w:val="Style5"/>
    <w:rPr>
      <w:b/>
      <w:bCs/>
      <w:i w:val="0"/>
      <w:iCs w:val="0"/>
      <w:u w:val="none"/>
      <w:strike w:val="0"/>
      <w:smallCaps w:val="0"/>
      <w:sz w:val="26"/>
      <w:szCs w:val="26"/>
      <w:rFonts w:ascii="Arial" w:eastAsia="Arial" w:hAnsi="Arial" w:cs="Arial"/>
    </w:rPr>
  </w:style>
  <w:style w:type="character" w:customStyle="1" w:styleId="CharStyle8">
    <w:name w:val="Основной текст (2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character" w:customStyle="1" w:styleId="CharStyle10">
    <w:name w:val="Основной текст (4)_"/>
    <w:basedOn w:val="DefaultParagraphFont"/>
    <w:link w:val="Style9"/>
    <w:rPr>
      <w:b/>
      <w:bCs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character" w:customStyle="1" w:styleId="CharStyle12">
    <w:name w:val="Другое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4">
    <w:name w:val="Основной текст (5)_"/>
    <w:basedOn w:val="DefaultParagraphFont"/>
    <w:link w:val="Style13"/>
    <w:rPr>
      <w:b w:val="0"/>
      <w:bCs w:val="0"/>
      <w:i w:val="0"/>
      <w:iCs w:val="0"/>
      <w:u w:val="none"/>
      <w:strike w:val="0"/>
      <w:smallCaps w:val="0"/>
      <w:sz w:val="15"/>
      <w:szCs w:val="15"/>
      <w:rFonts w:ascii="Arial" w:eastAsia="Arial" w:hAnsi="Arial" w:cs="Arial"/>
    </w:rPr>
  </w:style>
  <w:style w:type="character" w:customStyle="1" w:styleId="CharStyle15">
    <w:name w:val="Другое + Lucida Sans Unicode,8 pt,Курсив,Интервал -1 pt"/>
    <w:basedOn w:val="CharStyle12"/>
    <w:rPr>
      <w:lang w:val="ru-RU" w:eastAsia="ru-RU" w:bidi="ru-RU"/>
      <w:i/>
      <w:iCs/>
      <w:sz w:val="16"/>
      <w:szCs w:val="16"/>
      <w:rFonts w:ascii="Lucida Sans Unicode" w:eastAsia="Lucida Sans Unicode" w:hAnsi="Lucida Sans Unicode" w:cs="Lucida Sans Unicode"/>
      <w:w w:val="100"/>
      <w:spacing w:val="-20"/>
      <w:color w:val="000000"/>
      <w:position w:val="0"/>
    </w:rPr>
  </w:style>
  <w:style w:type="character" w:customStyle="1" w:styleId="CharStyle16">
    <w:name w:val="Другое + Lucida Sans Unicode,5,5 pt"/>
    <w:basedOn w:val="CharStyle12"/>
    <w:rPr>
      <w:lang w:val="ru-RU" w:eastAsia="ru-RU" w:bidi="ru-RU"/>
      <w:sz w:val="11"/>
      <w:szCs w:val="11"/>
      <w:rFonts w:ascii="Lucida Sans Unicode" w:eastAsia="Lucida Sans Unicode" w:hAnsi="Lucida Sans Unicode" w:cs="Lucida Sans Unicode"/>
      <w:w w:val="100"/>
      <w:spacing w:val="0"/>
      <w:color w:val="000000"/>
      <w:position w:val="0"/>
    </w:rPr>
  </w:style>
  <w:style w:type="paragraph" w:customStyle="1" w:styleId="Style3">
    <w:name w:val="Заголовок №1"/>
    <w:basedOn w:val="Normal"/>
    <w:link w:val="CharStyle4"/>
    <w:pPr>
      <w:widowControl w:val="0"/>
      <w:shd w:val="clear" w:color="auto" w:fill="FFFFFF"/>
      <w:outlineLvl w:val="0"/>
      <w:spacing w:after="660" w:line="348" w:lineRule="exact"/>
    </w:pPr>
    <w:rPr>
      <w:b/>
      <w:bCs/>
      <w:i w:val="0"/>
      <w:iCs w:val="0"/>
      <w:u w:val="none"/>
      <w:strike w:val="0"/>
      <w:smallCaps w:val="0"/>
      <w:sz w:val="30"/>
      <w:szCs w:val="30"/>
      <w:rFonts w:ascii="Arial" w:eastAsia="Arial" w:hAnsi="Arial" w:cs="Arial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center"/>
      <w:spacing w:line="311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Arial" w:eastAsia="Arial" w:hAnsi="Arial" w:cs="Arial"/>
    </w:rPr>
  </w:style>
  <w:style w:type="paragraph" w:customStyle="1" w:styleId="Style7">
    <w:name w:val="Основной текст (2)"/>
    <w:basedOn w:val="Normal"/>
    <w:link w:val="CharStyle8"/>
    <w:pPr>
      <w:widowControl w:val="0"/>
      <w:shd w:val="clear" w:color="auto" w:fill="FFFFFF"/>
      <w:jc w:val="both"/>
      <w:spacing w:before="240" w:after="120" w:line="307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paragraph" w:customStyle="1" w:styleId="Style9">
    <w:name w:val="Основной текст (4)"/>
    <w:basedOn w:val="Normal"/>
    <w:link w:val="CharStyle10"/>
    <w:pPr>
      <w:widowControl w:val="0"/>
      <w:shd w:val="clear" w:color="auto" w:fill="FFFFFF"/>
      <w:spacing w:before="240" w:after="120" w:line="269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Arial" w:eastAsia="Arial" w:hAnsi="Arial" w:cs="Arial"/>
    </w:rPr>
  </w:style>
  <w:style w:type="paragraph" w:customStyle="1" w:styleId="Style11">
    <w:name w:val="Другое"/>
    <w:basedOn w:val="Normal"/>
    <w:link w:val="CharStyle12"/>
    <w:pPr>
      <w:widowControl w:val="0"/>
      <w:shd w:val="clear" w:color="auto" w:fill="FFFFFF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3">
    <w:name w:val="Основной текст (5)"/>
    <w:basedOn w:val="Normal"/>
    <w:link w:val="CharStyle14"/>
    <w:pPr>
      <w:widowControl w:val="0"/>
      <w:shd w:val="clear" w:color="auto" w:fill="FFFFFF"/>
      <w:spacing w:before="120" w:line="181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/Relationships>
</file>